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7.0.0 -->
  <w:body>
    <w:p w:rsidR="0020197E" w:rsidP="00FB4DDD">
      <w:pPr>
        <w:spacing w:line="480" w:lineRule="auto"/>
        <w:rPr>
          <w:rFonts w:ascii="Arial" w:hAnsi="Arial" w:cs="Arial"/>
        </w:rPr>
      </w:pPr>
      <w:r>
        <w:rPr>
          <w:rFonts w:ascii="Arial" w:hAnsi="Arial" w:cs="Arial"/>
        </w:rPr>
        <w:tab/>
        <w:t xml:space="preserve">Council had a full agenda for its March 17, 2014 meeting. As is our custom, we started with a report from Jeremy Siegel, our Treasurer. Since we have financial statements for the first two months only, it is too early in the year to determine any trends. We keep an eye on our utility expenses, which are usually under budget. On the other hand, the </w:t>
      </w:r>
      <w:r w:rsidR="00817E54">
        <w:rPr>
          <w:rFonts w:ascii="Arial" w:hAnsi="Arial" w:cs="Arial"/>
        </w:rPr>
        <w:t xml:space="preserve">Association’s </w:t>
      </w:r>
      <w:r>
        <w:rPr>
          <w:rFonts w:ascii="Arial" w:hAnsi="Arial" w:cs="Arial"/>
        </w:rPr>
        <w:t>two rental units continue to remain vacant. However, it is our hope that we are entering into a better time of year for finding tenants.</w:t>
      </w:r>
    </w:p>
    <w:p w:rsidR="00817E54" w:rsidP="00FB4DDD">
      <w:pPr>
        <w:spacing w:line="480" w:lineRule="auto"/>
        <w:rPr>
          <w:rFonts w:ascii="Arial" w:hAnsi="Arial" w:cs="Arial"/>
        </w:rPr>
      </w:pPr>
      <w:r>
        <w:rPr>
          <w:rFonts w:ascii="Arial" w:hAnsi="Arial" w:cs="Arial"/>
        </w:rPr>
        <w:tab/>
        <w:t xml:space="preserve">We spent a great deal of time on the upcoming condensate riser replacement project.  Those of you who were able to attend the Open Meeting on March 10 received a thorough explanation of the project from Phil Harvey.  The work, which is the largest project in the units ever undertaken at the Towers, involves a large amount of coordination, and includes multiple teams of contractors.  A letter detailing the project, what portion of each apartment will be worked on, the time line, and other specifics will be provided before we start work in each Tower.  Brett Scioli will be leading multiple meetings for </w:t>
      </w:r>
      <w:r>
        <w:rPr>
          <w:rFonts w:ascii="Arial" w:hAnsi="Arial" w:cs="Arial"/>
        </w:rPr>
        <w:t xml:space="preserve">residents of </w:t>
      </w:r>
      <w:r>
        <w:rPr>
          <w:rFonts w:ascii="Arial" w:hAnsi="Arial" w:cs="Arial"/>
        </w:rPr>
        <w:t xml:space="preserve">each Tower to provide further explanation and to answer questions. The project will start in the South Tower during the week of April 21, 2014.  </w:t>
      </w:r>
    </w:p>
    <w:p w:rsidR="00E24D78" w:rsidP="00FB4DDD">
      <w:pPr>
        <w:spacing w:line="480" w:lineRule="auto"/>
        <w:rPr>
          <w:rFonts w:ascii="Arial" w:hAnsi="Arial" w:cs="Arial"/>
        </w:rPr>
      </w:pPr>
      <w:r>
        <w:rPr>
          <w:rFonts w:ascii="Arial" w:hAnsi="Arial" w:cs="Arial"/>
          <w:noProof/>
        </w:rPr>
        <w:pict>
          <v:group id="Group 198" o:spid="_x0000_s1025" style="height:114pt;margin-left:0.75pt;margin-top:589.05pt;mso-height-relative:margin;mso-position-horizontal-relative:margin;mso-position-vertical-relative:margin;mso-width-relative:margin;mso-wrap-distance-bottom:3.6pt;mso-wrap-distance-left:14.4pt;mso-wrap-distance-right:14.4pt;mso-wrap-distance-top:3.6pt;position:absolute;width:481.5pt;z-index:251658240" coordsize="35674,23655">
            <v:rect id="Rectangle 199" o:spid="_x0000_s1026" style="height:2706;mso-wrap-style:square;position:absolute;v-text-anchor:middle;visibility:visible;width:35674" fillcolor="black" strokeweight="1pt">
              <v:textbox>
                <w:txbxContent>
                  <w:p w:rsidR="00277513" w:rsidRPr="00277513">
                    <w:pPr>
                      <w:jc w:val="center"/>
                      <w:rPr>
                        <w:rFonts w:asciiTheme="majorHAnsi" w:eastAsiaTheme="majorEastAsia" w:hAnsiTheme="majorHAnsi" w:cstheme="majorBidi"/>
                        <w:color w:val="000000" w:themeColor="text1"/>
                        <w:sz w:val="24"/>
                        <w:szCs w:val="28"/>
                      </w:rPr>
                    </w:pPr>
                  </w:p>
                </w:txbxContent>
              </v:textbox>
            </v:rect>
            <v:shapetype id="_x0000_t202" coordsize="21600,21600" o:spt="202" path="m,l,21600r21600,l21600,xe">
              <v:stroke joinstyle="miter"/>
              <v:path gradientshapeok="t" o:connecttype="rect"/>
            </v:shapetype>
            <v:shape id="Text Box 200" o:spid="_x0000_s1027" type="#_x0000_t202" style="height:21129;mso-wrap-style:square;position:absolute;top:2526;v-text-anchor:top;visibility:visible;width:35674" filled="f" stroked="f" strokeweight="0.5pt">
              <v:textbox inset=",7.2pt,,0">
                <w:txbxContent>
                  <w:p w:rsidR="00277513">
                    <w:pPr>
                      <w:rPr>
                        <w:caps/>
                        <w:color w:val="5B9BD5" w:themeColor="accent1"/>
                        <w:sz w:val="26"/>
                        <w:szCs w:val="26"/>
                      </w:rPr>
                    </w:pPr>
                    <w:r w:rsidRPr="00DB2A49">
                      <w:rPr>
                        <w:rFonts w:ascii="Arial" w:hAnsi="Arial" w:cs="Arial"/>
                      </w:rPr>
                      <w:t>Council has also authorized the imposition of a fine equal to all costs associated with any delay caused by a Unit Owner</w:t>
                    </w:r>
                    <w:r w:rsidRPr="00DB2A49">
                      <w:rPr>
                        <w:rFonts w:ascii="Arial" w:hAnsi="Arial" w:cs="Arial"/>
                        <w:caps/>
                      </w:rPr>
                      <w:t>’</w:t>
                    </w:r>
                    <w:r w:rsidRPr="00DB2A49">
                      <w:rPr>
                        <w:rFonts w:ascii="Arial" w:hAnsi="Arial" w:cs="Arial"/>
                      </w:rPr>
                      <w:t>s refusal to permit access to the unit.  This includes any attorney</w:t>
                    </w:r>
                    <w:r w:rsidRPr="00DB2A49">
                      <w:rPr>
                        <w:rFonts w:ascii="Arial" w:hAnsi="Arial" w:cs="Arial"/>
                        <w:caps/>
                      </w:rPr>
                      <w:t>’</w:t>
                    </w:r>
                    <w:r w:rsidRPr="00DB2A49">
                      <w:rPr>
                        <w:rFonts w:ascii="Arial" w:hAnsi="Arial" w:cs="Arial"/>
                      </w:rPr>
                      <w:t>s fees that the Association incurs in gaining access to the unit.  The minimum fine is $5,000.  We truly hope we will have everyone’s full cooperation and that we will not need to impose this significant fine</w:t>
                    </w:r>
                    <w:r>
                      <w:rPr>
                        <w:caps/>
                        <w:color w:val="5B9BD5" w:themeColor="accent1"/>
                        <w:sz w:val="26"/>
                        <w:szCs w:val="26"/>
                      </w:rPr>
                      <w:t>.</w:t>
                    </w:r>
                  </w:p>
                  <w:p w:rsidR="00A12DD1">
                    <w:pPr>
                      <w:rPr>
                        <w:caps/>
                        <w:color w:val="5B9BD5" w:themeColor="accent1"/>
                        <w:sz w:val="26"/>
                        <w:szCs w:val="26"/>
                      </w:rPr>
                    </w:pPr>
                    <w:r w:rsidRPr="00A12DD1">
                      <w:rPr>
                        <w:caps/>
                        <w:noProof/>
                        <w:color w:val="5B9BD5" w:themeColor="accent1"/>
                        <w:sz w:val="26"/>
                        <w:szCs w:val="26"/>
                      </w:rPr>
                      <w:drawing>
                        <wp:inline distT="0" distB="0" distL="0" distR="0">
                          <wp:extent cx="6076950" cy="1940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4">
                                    <a:extLst>
                                      <a:ext uri="{28A0092B-C50C-407E-A947-70E740481C1C}">
                                        <a14:useLocalDpi xmlns:a14="http://schemas.microsoft.com/office/drawing/2010/main" val="0"/>
                                      </a:ext>
                                    </a:extLst>
                                  </a:blip>
                                  <a:srcRect/>
                                  <a:stretch>
                                    <a:fillRect/>
                                  </a:stretch>
                                </pic:blipFill>
                                <pic:spPr bwMode="auto">
                                  <a:xfrm>
                                    <a:off x="0" y="0"/>
                                    <a:ext cx="6685571" cy="213489"/>
                                  </a:xfrm>
                                  <a:prstGeom prst="rect">
                                    <a:avLst/>
                                  </a:prstGeom>
                                  <a:noFill/>
                                  <a:ln>
                                    <a:noFill/>
                                  </a:ln>
                                </pic:spPr>
                              </pic:pic>
                            </a:graphicData>
                          </a:graphic>
                        </wp:inline>
                      </w:drawing>
                    </w:r>
                  </w:p>
                </w:txbxContent>
              </v:textbox>
            </v:shape>
            <w10:wrap type="square"/>
          </v:group>
        </w:pict>
      </w:r>
      <w:r w:rsidR="00932574">
        <w:rPr>
          <w:rFonts w:ascii="Arial" w:hAnsi="Arial" w:cs="Arial"/>
        </w:rPr>
        <w:tab/>
      </w:r>
      <w:r w:rsidR="00FD1812">
        <w:rPr>
          <w:rFonts w:ascii="Arial" w:hAnsi="Arial" w:cs="Arial"/>
        </w:rPr>
        <w:t xml:space="preserve">Because this project requires access to and replacement of the entire riser, which runs from the penthouse to the mezzanine, the schedule is fixed.  We will not be able to vary the dates on which we need access to your unit.  While we know that the work will be inconvenient, it is necessary, and we anticipate that the repairs will go smoothly.  Since the project schedule has no flexibility, Council has authorized the project manager to hire a locksmith to gain access to any units </w:t>
      </w:r>
      <w:r w:rsidR="00817E54">
        <w:rPr>
          <w:rFonts w:ascii="Arial" w:hAnsi="Arial" w:cs="Arial"/>
        </w:rPr>
        <w:t xml:space="preserve">where a resident is not home and </w:t>
      </w:r>
      <w:r w:rsidR="00FD1812">
        <w:rPr>
          <w:rFonts w:ascii="Arial" w:hAnsi="Arial" w:cs="Arial"/>
        </w:rPr>
        <w:t>for which we do not have the proper keys.  To avoid this unnecessary expense, please make sure that the Management Office has current keys for your unit.</w:t>
      </w:r>
    </w:p>
    <w:p w:rsidR="00A12DD1" w:rsidP="00FB4DDD">
      <w:pPr>
        <w:spacing w:line="480" w:lineRule="auto"/>
        <w:rPr>
          <w:rFonts w:ascii="Arial" w:hAnsi="Arial" w:cs="Arial"/>
        </w:rPr>
      </w:pPr>
      <w:r>
        <w:rPr>
          <w:rFonts w:ascii="Arial" w:hAnsi="Arial" w:cs="Arial"/>
        </w:rPr>
        <w:tab/>
        <w:t xml:space="preserve">For all investor owners, and real estate professionals who represent investor owners, we have modified the Lease Addendum you are required to use in connection with all new leases.  The Lease Addendum is available from the Management Office or can be downloaded from Verizon Concierge.  </w:t>
      </w:r>
    </w:p>
    <w:p w:rsidR="00CC5187" w:rsidP="00CC5187">
      <w:pPr>
        <w:spacing w:line="480" w:lineRule="auto"/>
        <w:rPr>
          <w:rFonts w:ascii="Arial" w:hAnsi="Arial" w:cs="Arial"/>
        </w:rPr>
      </w:pPr>
      <w:r>
        <w:rPr>
          <w:rFonts w:ascii="Arial" w:hAnsi="Arial" w:cs="Arial"/>
        </w:rPr>
        <w:tab/>
      </w:r>
      <w:r>
        <w:rPr>
          <w:rFonts w:ascii="Arial" w:hAnsi="Arial" w:cs="Arial"/>
        </w:rPr>
        <w:t>Harry Haber requested, and Council is investigating, making the Community Room available to residents on a first-come, first-served basis daily during the hours of 9 AM to 9 PM. Use would be limited to social gatherings, and anyone wishing to use the room for a business activity would still be required to reserve it and to pay the modest fee for access,</w:t>
      </w:r>
      <w:r w:rsidR="00A50FA5">
        <w:rPr>
          <w:rFonts w:ascii="Arial" w:hAnsi="Arial" w:cs="Arial"/>
        </w:rPr>
        <w:t xml:space="preserve"> set-up and clean up.  We are exploring ways of providing access that would eliminate the</w:t>
      </w:r>
      <w:r>
        <w:rPr>
          <w:rFonts w:ascii="Arial" w:hAnsi="Arial" w:cs="Arial"/>
        </w:rPr>
        <w:t xml:space="preserve"> need to go to the office for the key or to arrange for security to unlock the door. Of course, reservations for the room would be given preference, and then it would not be available for general use. The motivation for this change in practice is that by making the Community Room more readily available that a greater number of residents would take advantage of the facility for social activities.   Of course, while Council is </w:t>
      </w:r>
      <w:r w:rsidR="00A50FA5">
        <w:rPr>
          <w:rFonts w:ascii="Arial" w:hAnsi="Arial" w:cs="Arial"/>
        </w:rPr>
        <w:t>considering</w:t>
      </w:r>
      <w:r>
        <w:rPr>
          <w:rFonts w:ascii="Arial" w:hAnsi="Arial" w:cs="Arial"/>
        </w:rPr>
        <w:t xml:space="preserve"> option</w:t>
      </w:r>
      <w:r w:rsidR="00A50FA5">
        <w:rPr>
          <w:rFonts w:ascii="Arial" w:hAnsi="Arial" w:cs="Arial"/>
        </w:rPr>
        <w:t>s</w:t>
      </w:r>
      <w:bookmarkStart w:id="0" w:name="_GoBack"/>
      <w:bookmarkEnd w:id="0"/>
      <w:r>
        <w:rPr>
          <w:rFonts w:ascii="Arial" w:hAnsi="Arial" w:cs="Arial"/>
        </w:rPr>
        <w:t>, we encourage you to make use of the room by getting the key from the Management Office or having security unlock the door for you.</w:t>
      </w:r>
    </w:p>
    <w:p w:rsidR="003C7EB8" w:rsidP="00FB4DDD">
      <w:pPr>
        <w:spacing w:line="480" w:lineRule="auto"/>
        <w:rPr>
          <w:rFonts w:ascii="Arial" w:hAnsi="Arial" w:cs="Arial"/>
        </w:rPr>
      </w:pPr>
      <w:r>
        <w:rPr>
          <w:rFonts w:ascii="Arial" w:hAnsi="Arial" w:cs="Arial"/>
        </w:rPr>
        <w:tab/>
        <w:t>Remember that the Annual Meeting and Meet the Candidate</w:t>
      </w:r>
      <w:r w:rsidR="00817E54">
        <w:rPr>
          <w:rFonts w:ascii="Arial" w:hAnsi="Arial" w:cs="Arial"/>
        </w:rPr>
        <w:t>s</w:t>
      </w:r>
      <w:r>
        <w:rPr>
          <w:rFonts w:ascii="Arial" w:hAnsi="Arial" w:cs="Arial"/>
        </w:rPr>
        <w:t xml:space="preserve"> Night is set for Wednesday, April 9, 2014</w:t>
      </w:r>
      <w:r w:rsidR="00817E54">
        <w:rPr>
          <w:rFonts w:ascii="Arial" w:hAnsi="Arial" w:cs="Arial"/>
        </w:rPr>
        <w:t>,</w:t>
      </w:r>
      <w:r>
        <w:rPr>
          <w:rFonts w:ascii="Arial" w:hAnsi="Arial" w:cs="Arial"/>
        </w:rPr>
        <w:t xml:space="preserve"> starting at 7:30 in the Community Room.  We hope to see you there.</w:t>
      </w:r>
    </w:p>
    <w:p w:rsidR="00A12DD1" w:rsidP="003C7EB8">
      <w:pPr>
        <w:spacing w:line="480" w:lineRule="auto"/>
        <w:ind w:firstLine="720"/>
        <w:rPr>
          <w:rFonts w:ascii="Arial" w:hAnsi="Arial" w:cs="Arial"/>
        </w:rPr>
      </w:pPr>
      <w:r>
        <w:rPr>
          <w:rFonts w:ascii="Arial" w:hAnsi="Arial" w:cs="Arial"/>
        </w:rPr>
        <w:t xml:space="preserve">Finally, </w:t>
      </w:r>
      <w:r w:rsidR="00817E54">
        <w:rPr>
          <w:rFonts w:ascii="Arial" w:hAnsi="Arial" w:cs="Arial"/>
        </w:rPr>
        <w:t>S</w:t>
      </w:r>
      <w:r>
        <w:rPr>
          <w:rFonts w:ascii="Arial" w:hAnsi="Arial" w:cs="Arial"/>
        </w:rPr>
        <w:t>pring</w:t>
      </w:r>
      <w:r>
        <w:rPr>
          <w:rFonts w:ascii="Arial" w:hAnsi="Arial" w:cs="Arial"/>
        </w:rPr>
        <w:t xml:space="preserve"> </w:t>
      </w:r>
      <w:r w:rsidR="00817E54">
        <w:rPr>
          <w:rFonts w:ascii="Arial" w:hAnsi="Arial" w:cs="Arial"/>
        </w:rPr>
        <w:t xml:space="preserve">is </w:t>
      </w:r>
      <w:r>
        <w:rPr>
          <w:rFonts w:ascii="Arial" w:hAnsi="Arial" w:cs="Arial"/>
        </w:rPr>
        <w:t>almost here, and our staff will be preparing the pool for the upcoming season very soon.  I don’t know how they do it, but the pool becomes more beautiful and inviting each year!  Karl and Betty Schaffer will be back again this year to lead a fantastic crew.  We will introduce them to you in our next newsletter.</w:t>
      </w:r>
    </w:p>
    <w:p w:rsidR="00A12DD1" w:rsidRPr="00A764D0" w:rsidP="00FB4DDD">
      <w:pPr>
        <w:spacing w:line="480" w:lineRule="auto"/>
        <w:rPr>
          <w:rFonts w:ascii="Arial" w:hAnsi="Arial" w:cs="Arial"/>
        </w:rPr>
      </w:pPr>
      <w:r>
        <w:rPr>
          <w:rFonts w:ascii="Arial" w:hAnsi="Arial" w:cs="Arial"/>
        </w:rPr>
        <w:tab/>
        <w:t>We hope you enjoy our beautiful grounds as the weather improves!</w:t>
      </w:r>
    </w:p>
    <w:sectPr>
      <w:headerReference w:type="even" r:id="rId5"/>
      <w:headerReference w:type="default" r:id="rId6"/>
      <w:footerReference w:type="even" r:id="rId7"/>
      <w:footerReference w:type="default" r:id="rId8"/>
      <w:headerReference w:type="first" r:id="rId9"/>
      <w:footerReference w:type="first" r:id="rId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09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09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0993">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09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09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09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25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2574"/>
    <w:rPr>
      <w:rFonts w:ascii="Segoe UI" w:hAnsi="Segoe UI" w:cs="Segoe UI"/>
      <w:sz w:val="18"/>
      <w:szCs w:val="18"/>
    </w:rPr>
  </w:style>
  <w:style w:type="paragraph" w:styleId="Header">
    <w:name w:val="header"/>
    <w:basedOn w:val="Normal"/>
    <w:link w:val="HeaderChar"/>
    <w:uiPriority w:val="99"/>
    <w:unhideWhenUsed/>
    <w:rsid w:val="006B0993"/>
    <w:pPr>
      <w:tabs>
        <w:tab w:val="center" w:pos="4680"/>
        <w:tab w:val="right" w:pos="9360"/>
      </w:tabs>
    </w:pPr>
  </w:style>
  <w:style w:type="character" w:customStyle="1" w:styleId="HeaderChar">
    <w:name w:val="Header Char"/>
    <w:basedOn w:val="DefaultParagraphFont"/>
    <w:link w:val="Header"/>
    <w:uiPriority w:val="99"/>
    <w:rsid w:val="006B0993"/>
  </w:style>
  <w:style w:type="paragraph" w:styleId="Footer">
    <w:name w:val="footer"/>
    <w:basedOn w:val="Normal"/>
    <w:link w:val="FooterChar"/>
    <w:uiPriority w:val="99"/>
    <w:unhideWhenUsed/>
    <w:rsid w:val="006B0993"/>
    <w:pPr>
      <w:tabs>
        <w:tab w:val="center" w:pos="4680"/>
        <w:tab w:val="right" w:pos="9360"/>
      </w:tabs>
    </w:pPr>
  </w:style>
  <w:style w:type="character" w:customStyle="1" w:styleId="FooterChar">
    <w:name w:val="Footer Char"/>
    <w:basedOn w:val="DefaultParagraphFont"/>
    <w:link w:val="Footer"/>
    <w:uiPriority w:val="99"/>
    <w:rsid w:val="006B09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666</Words>
  <Characters>3132</Characters>
  <Application>Microsoft Office Word</Application>
  <DocSecurity>0</DocSecurity>
  <Lines>46</Lines>
  <Paragraphs>8</Paragraphs>
  <ScaleCrop>false</ScaleCrop>
  <HeadingPairs>
    <vt:vector size="2" baseType="variant">
      <vt:variant>
        <vt:lpstr>Title</vt:lpstr>
      </vt:variant>
      <vt:variant>
        <vt:i4>1</vt:i4>
      </vt:variant>
    </vt:vector>
  </HeadingPairs>
  <TitlesOfParts>
    <vt:vector size="1" baseType="lpstr">
      <vt:lpstr>March 17 Pres Message Revised 3.22.14  (00003840.DOCX;1)</vt:lpstr>
    </vt:vector>
  </TitlesOfParts>
  <Company/>
  <LinksUpToDate>false</LinksUpToDate>
  <CharactersWithSpaces>3817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2014-03-26T15:39:58Z</dcterms:created>
  <dcterms:modified xsi:type="dcterms:W3CDTF">2014-03-26T15:39:58Z</dcterms:modified>
</cp:coreProperties>
</file>